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CD" w:rsidRPr="00901464" w:rsidRDefault="003A29CD" w:rsidP="003A29CD">
      <w:pPr>
        <w:ind w:right="-259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901464">
        <w:rPr>
          <w:rFonts w:eastAsia="Times New Roman"/>
          <w:b/>
          <w:bCs/>
          <w:sz w:val="24"/>
          <w:szCs w:val="24"/>
          <w:lang w:val="en-US"/>
        </w:rPr>
        <w:t>Final exam program</w:t>
      </w:r>
    </w:p>
    <w:p w:rsidR="003A29CD" w:rsidRPr="003A29CD" w:rsidRDefault="003A29CD" w:rsidP="003A29CD">
      <w:pPr>
        <w:ind w:right="-259"/>
        <w:jc w:val="center"/>
        <w:rPr>
          <w:rFonts w:eastAsia="Times New Roman"/>
          <w:bCs/>
          <w:sz w:val="24"/>
          <w:szCs w:val="24"/>
          <w:lang w:val="en-US"/>
        </w:rPr>
      </w:pPr>
      <w:r w:rsidRPr="00901464">
        <w:rPr>
          <w:rFonts w:eastAsia="Times New Roman"/>
          <w:bCs/>
          <w:sz w:val="24"/>
          <w:szCs w:val="24"/>
          <w:lang w:val="en-US"/>
        </w:rPr>
        <w:t xml:space="preserve">on discipline </w:t>
      </w:r>
      <w:r w:rsidRPr="00901464">
        <w:rPr>
          <w:rFonts w:eastAsia="Times New Roman"/>
          <w:b/>
          <w:bCs/>
          <w:sz w:val="24"/>
          <w:szCs w:val="24"/>
          <w:lang w:val="en-US"/>
        </w:rPr>
        <w:t>“</w:t>
      </w:r>
      <w:r w:rsidRPr="003A29CD">
        <w:rPr>
          <w:b/>
          <w:sz w:val="24"/>
          <w:szCs w:val="24"/>
          <w:lang w:val="en-US"/>
        </w:rPr>
        <w:t>Modern computational methods in nuclear physics contents</w:t>
      </w:r>
      <w:r w:rsidRPr="00901464">
        <w:rPr>
          <w:rFonts w:eastAsia="Times New Roman"/>
          <w:b/>
          <w:bCs/>
          <w:sz w:val="24"/>
          <w:szCs w:val="24"/>
          <w:lang w:val="en-US"/>
        </w:rPr>
        <w:t xml:space="preserve">” </w:t>
      </w:r>
      <w:r w:rsidRPr="00901464">
        <w:rPr>
          <w:rFonts w:eastAsia="Times New Roman"/>
          <w:bCs/>
          <w:sz w:val="24"/>
          <w:szCs w:val="24"/>
          <w:lang w:val="en-US"/>
        </w:rPr>
        <w:t xml:space="preserve">for </w:t>
      </w:r>
      <w:r>
        <w:rPr>
          <w:rFonts w:eastAsia="Times New Roman"/>
          <w:bCs/>
          <w:sz w:val="24"/>
          <w:szCs w:val="24"/>
          <w:lang w:val="en-US"/>
        </w:rPr>
        <w:t>1</w:t>
      </w:r>
      <w:r w:rsidRPr="003A29CD">
        <w:rPr>
          <w:rFonts w:eastAsia="Times New Roman"/>
          <w:bCs/>
          <w:sz w:val="24"/>
          <w:szCs w:val="24"/>
          <w:vertAlign w:val="superscript"/>
          <w:lang w:val="en-US"/>
        </w:rPr>
        <w:t>st</w:t>
      </w:r>
      <w:r w:rsidRPr="00901464">
        <w:rPr>
          <w:rFonts w:eastAsia="Times New Roman"/>
          <w:bCs/>
          <w:sz w:val="24"/>
          <w:szCs w:val="24"/>
          <w:lang w:val="en-US"/>
        </w:rPr>
        <w:t xml:space="preserve"> course </w:t>
      </w:r>
      <w:r>
        <w:rPr>
          <w:rFonts w:eastAsia="Times New Roman"/>
          <w:bCs/>
          <w:sz w:val="24"/>
          <w:szCs w:val="24"/>
          <w:lang w:val="en-US"/>
        </w:rPr>
        <w:t xml:space="preserve">doctoral </w:t>
      </w:r>
      <w:r w:rsidRPr="00901464">
        <w:rPr>
          <w:rFonts w:eastAsia="Times New Roman"/>
          <w:bCs/>
          <w:sz w:val="24"/>
          <w:szCs w:val="24"/>
          <w:lang w:val="en-US"/>
        </w:rPr>
        <w:t xml:space="preserve">students for </w:t>
      </w:r>
      <w:r w:rsidRPr="003A29CD">
        <w:rPr>
          <w:rFonts w:eastAsia="Times New Roman"/>
          <w:bCs/>
          <w:sz w:val="24"/>
          <w:szCs w:val="24"/>
          <w:lang w:val="en-US"/>
        </w:rPr>
        <w:t>specialty “</w:t>
      </w:r>
      <w:r>
        <w:rPr>
          <w:rFonts w:eastAsia="Times New Roman"/>
          <w:bCs/>
          <w:sz w:val="24"/>
          <w:szCs w:val="24"/>
          <w:lang w:val="en-US"/>
        </w:rPr>
        <w:t>6D0605</w:t>
      </w:r>
      <w:r w:rsidRPr="003A29CD">
        <w:rPr>
          <w:rFonts w:eastAsia="Times New Roman"/>
          <w:bCs/>
          <w:sz w:val="24"/>
          <w:szCs w:val="24"/>
          <w:lang w:val="en-US"/>
        </w:rPr>
        <w:t>00 –</w:t>
      </w:r>
      <w:r>
        <w:rPr>
          <w:rFonts w:eastAsia="Times New Roman"/>
          <w:bCs/>
          <w:sz w:val="24"/>
          <w:szCs w:val="24"/>
          <w:lang w:val="en-US"/>
        </w:rPr>
        <w:t xml:space="preserve"> Nuclear </w:t>
      </w:r>
      <w:r w:rsidRPr="003A29CD">
        <w:rPr>
          <w:rFonts w:eastAsia="Times New Roman"/>
          <w:bCs/>
          <w:sz w:val="24"/>
          <w:szCs w:val="24"/>
          <w:lang w:val="en-US"/>
        </w:rPr>
        <w:t>Physics”</w:t>
      </w:r>
    </w:p>
    <w:p w:rsidR="003A29CD" w:rsidRPr="00901464" w:rsidRDefault="003A29CD" w:rsidP="003A29CD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3A29CD">
        <w:rPr>
          <w:rFonts w:ascii="Times New Roman" w:hAnsi="Times New Roman"/>
          <w:sz w:val="24"/>
          <w:szCs w:val="24"/>
          <w:lang w:val="en-US"/>
        </w:rPr>
        <w:t xml:space="preserve">The proposed program for the discipline </w:t>
      </w:r>
      <w:r w:rsidRPr="003A29CD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3A29CD">
        <w:rPr>
          <w:rFonts w:ascii="Times New Roman" w:hAnsi="Times New Roman"/>
          <w:b/>
          <w:sz w:val="24"/>
          <w:szCs w:val="24"/>
          <w:lang w:val="en-US"/>
        </w:rPr>
        <w:t>Modern computational methods in nuclear physics contents</w:t>
      </w:r>
      <w:r w:rsidRPr="003A29CD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Pr="003A29CD">
        <w:rPr>
          <w:rFonts w:ascii="Times New Roman" w:hAnsi="Times New Roman"/>
          <w:sz w:val="24"/>
          <w:szCs w:val="24"/>
          <w:lang w:val="en-US"/>
        </w:rPr>
        <w:t xml:space="preserve"> is made according to the discipline's syllabus. The program determines the requirements for the levels of mastering the academic</w:t>
      </w:r>
      <w:r w:rsidRPr="00901464">
        <w:rPr>
          <w:rFonts w:ascii="Times New Roman" w:hAnsi="Times New Roman"/>
          <w:sz w:val="24"/>
          <w:szCs w:val="24"/>
          <w:lang w:val="en-US"/>
        </w:rPr>
        <w:t xml:space="preserve"> discipline, to which the student should be capable of learning: </w:t>
      </w:r>
      <w:r w:rsidRPr="0070771F">
        <w:rPr>
          <w:rFonts w:ascii="Times New Roman" w:hAnsi="Times New Roman"/>
          <w:sz w:val="24"/>
          <w:szCs w:val="24"/>
          <w:lang w:val="en-US"/>
        </w:rPr>
        <w:t>describe acquired knowledge (specifically) and it’s understanding; interpret an understanding of the overall structure of the study field and the relations between its elements (specifically); generalize new knowledge in the context of basic knowledge, interpret its contents;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71F">
        <w:rPr>
          <w:rFonts w:ascii="Times New Roman" w:hAnsi="Times New Roman"/>
          <w:sz w:val="24"/>
          <w:szCs w:val="24"/>
          <w:lang w:val="en-US"/>
        </w:rPr>
        <w:t>create educational and social interaction and cooperation in the group; explain the solution of the problem, its importance;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71F">
        <w:rPr>
          <w:rFonts w:ascii="Times New Roman" w:hAnsi="Times New Roman"/>
          <w:sz w:val="24"/>
          <w:szCs w:val="24"/>
          <w:lang w:val="en-US"/>
        </w:rPr>
        <w:t>classify criticism and to criticize; decide to work in a team; combine the role of taken course in the implementation of individual learning paths. The system of descriptor verbs must be used during the formation of competences;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71F">
        <w:rPr>
          <w:rFonts w:ascii="Times New Roman" w:hAnsi="Times New Roman"/>
          <w:sz w:val="24"/>
          <w:szCs w:val="24"/>
          <w:lang w:val="en-US"/>
        </w:rPr>
        <w:t>design active and interactive methods which are recommended to ensure deeper understanding and learning of educational material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70771F">
        <w:rPr>
          <w:rFonts w:ascii="Times New Roman" w:hAnsi="Times New Roman"/>
          <w:sz w:val="24"/>
          <w:szCs w:val="24"/>
          <w:lang w:val="en-US"/>
        </w:rPr>
        <w:t xml:space="preserve"> achieve learning outcomes of the course</w:t>
      </w:r>
      <w:r w:rsidRPr="00901464">
        <w:rPr>
          <w:rFonts w:ascii="Times New Roman" w:hAnsi="Times New Roman"/>
          <w:sz w:val="24"/>
          <w:szCs w:val="24"/>
          <w:lang w:val="en-US"/>
        </w:rPr>
        <w:t>.</w:t>
      </w:r>
    </w:p>
    <w:p w:rsidR="003A29CD" w:rsidRDefault="003A29CD" w:rsidP="003A29CD">
      <w:pPr>
        <w:rPr>
          <w:rFonts w:eastAsia="Times New Roman"/>
          <w:sz w:val="24"/>
          <w:szCs w:val="24"/>
          <w:lang w:val="en-US"/>
        </w:rPr>
      </w:pPr>
    </w:p>
    <w:p w:rsidR="003A29CD" w:rsidRDefault="003A29CD" w:rsidP="003A29CD">
      <w:pPr>
        <w:ind w:firstLine="260"/>
        <w:rPr>
          <w:lang w:val="en-US"/>
        </w:rPr>
      </w:pPr>
      <w:r w:rsidRPr="00901464">
        <w:rPr>
          <w:b/>
          <w:bCs/>
          <w:sz w:val="24"/>
          <w:szCs w:val="24"/>
          <w:lang w:val="en-US"/>
        </w:rPr>
        <w:t xml:space="preserve">The aim of the course: </w:t>
      </w:r>
      <w:r w:rsidRPr="0070771F">
        <w:rPr>
          <w:bCs/>
          <w:lang w:val="en-US"/>
        </w:rPr>
        <w:t xml:space="preserve">learning </w:t>
      </w:r>
      <w:r w:rsidRPr="0070771F">
        <w:rPr>
          <w:lang w:val="en-US"/>
        </w:rPr>
        <w:t>the</w:t>
      </w:r>
      <w:r>
        <w:rPr>
          <w:lang w:val="en-US"/>
        </w:rPr>
        <w:t xml:space="preserve"> </w:t>
      </w:r>
      <w:r w:rsidRPr="0070771F">
        <w:rPr>
          <w:lang w:val="en-US"/>
        </w:rPr>
        <w:t>modern physics of</w:t>
      </w:r>
      <w:r>
        <w:rPr>
          <w:lang w:val="en-US"/>
        </w:rPr>
        <w:t xml:space="preserve"> </w:t>
      </w:r>
      <w:r w:rsidRPr="0070771F">
        <w:rPr>
          <w:lang w:val="en-US"/>
        </w:rPr>
        <w:t>atom nucleus and quantum mechanics of many-particle</w:t>
      </w:r>
      <w:r>
        <w:rPr>
          <w:lang w:val="en-US"/>
        </w:rPr>
        <w:t xml:space="preserve"> </w:t>
      </w:r>
      <w:r w:rsidRPr="0070771F">
        <w:rPr>
          <w:lang w:val="en-US"/>
        </w:rPr>
        <w:t xml:space="preserve">systems. </w:t>
      </w:r>
    </w:p>
    <w:p w:rsidR="003A29CD" w:rsidRPr="00901464" w:rsidRDefault="003A29CD" w:rsidP="003A29CD">
      <w:pPr>
        <w:ind w:firstLine="260"/>
        <w:rPr>
          <w:sz w:val="24"/>
          <w:szCs w:val="24"/>
          <w:lang w:val="kk-KZ"/>
        </w:rPr>
      </w:pPr>
      <w:r w:rsidRPr="00901464">
        <w:rPr>
          <w:rFonts w:eastAsia="Times New Roman"/>
          <w:sz w:val="24"/>
          <w:szCs w:val="24"/>
          <w:lang w:val="en-US"/>
        </w:rPr>
        <w:t>At the exam, students will be asked two theoretical questions (33 points each) and one practical question 34 point).</w:t>
      </w:r>
      <w:r w:rsidRPr="00901464">
        <w:rPr>
          <w:rFonts w:eastAsia="Times New Roman"/>
          <w:sz w:val="24"/>
          <w:szCs w:val="24"/>
          <w:lang w:val="kk-KZ"/>
        </w:rPr>
        <w:t xml:space="preserve"> </w:t>
      </w:r>
    </w:p>
    <w:p w:rsidR="003A29CD" w:rsidRPr="00901464" w:rsidRDefault="003A29CD" w:rsidP="003A29CD">
      <w:pPr>
        <w:ind w:left="620"/>
        <w:rPr>
          <w:b/>
          <w:sz w:val="24"/>
          <w:szCs w:val="24"/>
          <w:lang w:val="en-US"/>
        </w:rPr>
      </w:pPr>
      <w:r w:rsidRPr="00901464">
        <w:rPr>
          <w:b/>
          <w:sz w:val="24"/>
          <w:szCs w:val="24"/>
          <w:lang w:val="en-US"/>
        </w:rPr>
        <w:t>Exam questions:</w:t>
      </w:r>
    </w:p>
    <w:tbl>
      <w:tblPr>
        <w:tblStyle w:val="a4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793"/>
        <w:gridCol w:w="7566"/>
        <w:gridCol w:w="1559"/>
      </w:tblGrid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introduction to the course "Programming and computer calculations in physics"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kk-KZ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introduction to the system of Mathematica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Analyze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model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calculating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2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and describe numbers and their representation and operations over them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2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arithmetic: the greatest common divisor and least common multiple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arithmetic: the decomposition of integers into prime factors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Give definition of arithmetic: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primenumbers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division with remainder, deductions, comparisons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4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the Chinese remainder theorem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4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Analyze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numerical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4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multimedia: geometry, graphics, cinema, sound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5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the classification of factorization Factor Integer ECM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5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plotting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6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linear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programming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>
              <w:rPr>
                <w:sz w:val="24"/>
                <w:szCs w:val="24"/>
                <w:lang w:val="kk-KZ"/>
              </w:rPr>
              <w:t>№ 6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and describe nuclear forces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7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of Nuclear Models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7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factorization of very large numbers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5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Characterize nuclear forces and nuclear models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 xml:space="preserve">№ </w:t>
            </w:r>
            <w:r w:rsidR="00EF1568">
              <w:rPr>
                <w:sz w:val="24"/>
                <w:szCs w:val="24"/>
                <w:lang w:val="en-US"/>
              </w:rPr>
              <w:t>7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the classification of Basic Concepts of Nuclear Physics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8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 Toward a Unified Model Description of Nuclei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8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introduction to Nuclear Interactions and Reactions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9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Describe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Coulomb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Excitation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9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Compound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Nucleus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Reactions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9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Analyze Compound Nucleus Reactions and Other Reactions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9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Some Selected Applications of Nuclear Physics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9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Characterize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Radioactive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Decay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Laws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of Alpha, Proton, Heavy Cluster</w:t>
            </w:r>
          </w:p>
        </w:tc>
        <w:tc>
          <w:tcPr>
            <w:tcW w:w="1559" w:type="dxa"/>
          </w:tcPr>
          <w:p w:rsidR="003A29CD" w:rsidRPr="00EF1568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 xml:space="preserve">№ </w:t>
            </w:r>
            <w:r w:rsidR="00EF1568">
              <w:rPr>
                <w:sz w:val="24"/>
                <w:szCs w:val="24"/>
                <w:lang w:val="en-US"/>
              </w:rPr>
              <w:t>10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Describe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Spontaneous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Fission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Decays</w:t>
            </w:r>
            <w:proofErr w:type="spellEnd"/>
          </w:p>
        </w:tc>
        <w:tc>
          <w:tcPr>
            <w:tcW w:w="1559" w:type="dxa"/>
          </w:tcPr>
          <w:p w:rsidR="003A29CD" w:rsidRPr="00EF1568" w:rsidRDefault="003A29CD" w:rsidP="00EF1568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Gamma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Decay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highlight w:val="yellow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 xml:space="preserve">№ </w:t>
            </w:r>
            <w:r w:rsidR="00EF1568">
              <w:rPr>
                <w:sz w:val="24"/>
                <w:szCs w:val="24"/>
                <w:lang w:val="en-US"/>
              </w:rPr>
              <w:t>10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of Internal Conversion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Pair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Pr="00901464">
              <w:rPr>
                <w:sz w:val="24"/>
                <w:szCs w:val="24"/>
                <w:lang w:val="en-US"/>
              </w:rPr>
              <w:t>0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Describe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Beta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Decay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11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of Radioactive Decay</w:t>
            </w:r>
          </w:p>
        </w:tc>
        <w:tc>
          <w:tcPr>
            <w:tcW w:w="1559" w:type="dxa"/>
          </w:tcPr>
          <w:p w:rsidR="003A29CD" w:rsidRPr="00EF1568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 xml:space="preserve">№ </w:t>
            </w:r>
            <w:r w:rsidR="00EF1568">
              <w:rPr>
                <w:sz w:val="24"/>
                <w:szCs w:val="24"/>
                <w:lang w:val="en-US"/>
              </w:rPr>
              <w:t>11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Introduction to Nuclear Interactions and Reactions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11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Characterize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Reaction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</w:rPr>
              <w:t>Kinematics</w:t>
            </w:r>
            <w:proofErr w:type="spellEnd"/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12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Fission and Fusion: Atomic Energy Utilization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12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 Some Selected Applications of Nuclear Physics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Analyze Nuclear Interactions and Reactions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the classification of Magnetic Dipole Hyperfine Interaction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="00EF1568">
              <w:rPr>
                <w:sz w:val="24"/>
                <w:szCs w:val="24"/>
                <w:lang w:val="kk-KZ"/>
              </w:rPr>
              <w:t>№ 13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Electric Quadrupole Hyperfine Interaction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4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Give </w:t>
            </w:r>
            <w:proofErr w:type="spellStart"/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defintion</w:t>
            </w:r>
            <w:proofErr w:type="spellEnd"/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of Particle Families and Interactions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4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 Conservation Rules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5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Give definition and describe High-Energy Physics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5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Describe Some Selected Applications of Nuclear Physics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3</w:t>
            </w:r>
          </w:p>
        </w:tc>
      </w:tr>
      <w:tr w:rsidR="003A29CD" w:rsidRPr="00901464" w:rsidTr="003A29CD">
        <w:tc>
          <w:tcPr>
            <w:tcW w:w="793" w:type="dxa"/>
          </w:tcPr>
          <w:p w:rsidR="003A29CD" w:rsidRPr="00901464" w:rsidRDefault="003A29CD" w:rsidP="003A29CD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6" w:type="dxa"/>
            <w:vAlign w:val="center"/>
          </w:tcPr>
          <w:p w:rsidR="003A29CD" w:rsidRPr="00E12F9D" w:rsidRDefault="003A29CD" w:rsidP="003A29CD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12F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Explain Introduction to Nuclear Interactions and Reactions</w:t>
            </w:r>
          </w:p>
        </w:tc>
        <w:tc>
          <w:tcPr>
            <w:tcW w:w="1559" w:type="dxa"/>
          </w:tcPr>
          <w:p w:rsidR="003A29CD" w:rsidRPr="00901464" w:rsidRDefault="003A29CD" w:rsidP="003A29CD">
            <w:pPr>
              <w:rPr>
                <w:sz w:val="24"/>
                <w:szCs w:val="24"/>
                <w:lang w:val="en-US"/>
              </w:rPr>
            </w:pPr>
            <w:r w:rsidRPr="00901464">
              <w:rPr>
                <w:sz w:val="24"/>
                <w:szCs w:val="24"/>
                <w:lang w:val="en-US"/>
              </w:rPr>
              <w:t xml:space="preserve">Lecture </w:t>
            </w:r>
            <w:r w:rsidRPr="00901464">
              <w:rPr>
                <w:sz w:val="24"/>
                <w:szCs w:val="24"/>
                <w:lang w:val="kk-KZ"/>
              </w:rPr>
              <w:t>№ 1</w:t>
            </w:r>
            <w:r w:rsidR="00EF1568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3A29CD" w:rsidRPr="00901464" w:rsidRDefault="003A29CD" w:rsidP="003A29CD">
      <w:pPr>
        <w:tabs>
          <w:tab w:val="left" w:pos="1695"/>
        </w:tabs>
        <w:ind w:left="62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:rsidR="003A29CD" w:rsidRPr="00901464" w:rsidRDefault="003A29CD" w:rsidP="003A29CD">
      <w:pPr>
        <w:rPr>
          <w:sz w:val="24"/>
          <w:szCs w:val="24"/>
          <w:lang w:val="en-US"/>
        </w:rPr>
      </w:pPr>
    </w:p>
    <w:p w:rsidR="003A29CD" w:rsidRPr="00901464" w:rsidRDefault="003A29CD" w:rsidP="003A29CD">
      <w:pPr>
        <w:ind w:firstLine="708"/>
        <w:jc w:val="both"/>
        <w:rPr>
          <w:b/>
          <w:i/>
          <w:sz w:val="24"/>
          <w:szCs w:val="24"/>
          <w:lang w:val="en-US"/>
        </w:rPr>
      </w:pPr>
      <w:r w:rsidRPr="00901464">
        <w:rPr>
          <w:b/>
          <w:i/>
          <w:sz w:val="24"/>
          <w:szCs w:val="24"/>
          <w:lang w:val="en-US"/>
        </w:rPr>
        <w:t>Evaluation and attestation policy</w:t>
      </w:r>
    </w:p>
    <w:p w:rsidR="003A29CD" w:rsidRPr="00901464" w:rsidRDefault="003A29CD" w:rsidP="003A29CD">
      <w:pPr>
        <w:ind w:firstLine="708"/>
        <w:jc w:val="both"/>
        <w:rPr>
          <w:sz w:val="24"/>
          <w:szCs w:val="24"/>
          <w:lang w:val="en-US"/>
        </w:rPr>
      </w:pPr>
      <w:r w:rsidRPr="00901464">
        <w:rPr>
          <w:b/>
          <w:sz w:val="24"/>
          <w:szCs w:val="24"/>
          <w:lang w:val="en-US"/>
        </w:rPr>
        <w:t>Criteria-based evaluation:</w:t>
      </w:r>
    </w:p>
    <w:p w:rsidR="003A29CD" w:rsidRPr="00901464" w:rsidRDefault="003A29CD" w:rsidP="003A29CD">
      <w:pPr>
        <w:ind w:firstLine="708"/>
        <w:jc w:val="both"/>
        <w:rPr>
          <w:sz w:val="24"/>
          <w:szCs w:val="24"/>
          <w:lang w:val="en-US"/>
        </w:rPr>
      </w:pPr>
      <w:r w:rsidRPr="00901464">
        <w:rPr>
          <w:sz w:val="24"/>
          <w:szCs w:val="24"/>
          <w:lang w:val="en-US"/>
        </w:rPr>
        <w:t xml:space="preserve">Assessment of learning outcomes in correlation </w:t>
      </w:r>
      <w:proofErr w:type="spellStart"/>
      <w:r w:rsidRPr="00901464">
        <w:rPr>
          <w:sz w:val="24"/>
          <w:szCs w:val="24"/>
          <w:lang w:val="en-US"/>
        </w:rPr>
        <w:t>withdescriptors</w:t>
      </w:r>
      <w:proofErr w:type="spellEnd"/>
      <w:r w:rsidRPr="00901464">
        <w:rPr>
          <w:sz w:val="24"/>
          <w:szCs w:val="24"/>
          <w:lang w:val="en-US"/>
        </w:rPr>
        <w:t xml:space="preserve"> (verification of competence formation during midterm control </w:t>
      </w:r>
      <w:proofErr w:type="spellStart"/>
      <w:r w:rsidRPr="00901464">
        <w:rPr>
          <w:sz w:val="24"/>
          <w:szCs w:val="24"/>
          <w:lang w:val="en-US"/>
        </w:rPr>
        <w:t>andexaminations</w:t>
      </w:r>
      <w:proofErr w:type="spellEnd"/>
      <w:r w:rsidRPr="00901464">
        <w:rPr>
          <w:sz w:val="24"/>
          <w:szCs w:val="24"/>
          <w:lang w:val="en-US"/>
        </w:rPr>
        <w:t>).</w:t>
      </w:r>
    </w:p>
    <w:p w:rsidR="003A29CD" w:rsidRPr="00901464" w:rsidRDefault="003A29CD" w:rsidP="003A29CD">
      <w:pPr>
        <w:ind w:firstLine="708"/>
        <w:jc w:val="both"/>
        <w:rPr>
          <w:sz w:val="24"/>
          <w:szCs w:val="24"/>
          <w:lang w:val="en-US"/>
        </w:rPr>
      </w:pPr>
      <w:r w:rsidRPr="00901464">
        <w:rPr>
          <w:b/>
          <w:sz w:val="24"/>
          <w:szCs w:val="24"/>
          <w:lang w:val="en-US"/>
        </w:rPr>
        <w:t xml:space="preserve">Summative evaluation: </w:t>
      </w:r>
    </w:p>
    <w:p w:rsidR="003A29CD" w:rsidRPr="00901464" w:rsidRDefault="003A29CD" w:rsidP="003A29CD">
      <w:pPr>
        <w:ind w:firstLine="708"/>
        <w:jc w:val="both"/>
        <w:rPr>
          <w:sz w:val="24"/>
          <w:szCs w:val="24"/>
          <w:lang w:val="en-US"/>
        </w:rPr>
      </w:pPr>
      <w:r w:rsidRPr="00901464">
        <w:rPr>
          <w:sz w:val="24"/>
          <w:szCs w:val="24"/>
          <w:lang w:val="en-US"/>
        </w:rPr>
        <w:t>evaluation of the presence and activity of the work in the classroom; assessment of the assignment, independent work of students, (project/</w:t>
      </w:r>
      <w:proofErr w:type="spellStart"/>
      <w:r w:rsidRPr="00901464">
        <w:rPr>
          <w:sz w:val="24"/>
          <w:szCs w:val="24"/>
          <w:lang w:val="en-US"/>
        </w:rPr>
        <w:t>casestudy</w:t>
      </w:r>
      <w:proofErr w:type="spellEnd"/>
      <w:r w:rsidRPr="00901464">
        <w:rPr>
          <w:sz w:val="24"/>
          <w:szCs w:val="24"/>
          <w:lang w:val="en-US"/>
        </w:rPr>
        <w:t>/ program/...)</w:t>
      </w:r>
    </w:p>
    <w:p w:rsidR="003A29CD" w:rsidRPr="00901464" w:rsidRDefault="003A29CD" w:rsidP="003A29CD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01464">
        <w:rPr>
          <w:sz w:val="24"/>
          <w:szCs w:val="24"/>
          <w:lang w:val="en-US"/>
        </w:rPr>
        <w:t>The formula for calculating the final grade.</w:t>
      </w:r>
    </w:p>
    <w:p w:rsidR="003A29CD" w:rsidRPr="00901464" w:rsidRDefault="003A29CD" w:rsidP="003A29CD">
      <w:pPr>
        <w:tabs>
          <w:tab w:val="left" w:pos="426"/>
        </w:tabs>
        <w:autoSpaceDE w:val="0"/>
        <w:autoSpaceDN w:val="0"/>
        <w:adjustRightInd w:val="0"/>
        <w:jc w:val="both"/>
        <w:rPr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kk-KZ"/>
            </w:rPr>
            <m:t>Final grade for the discipline=</m:t>
          </m:r>
          <m:f>
            <m:fPr>
              <m:ctrlPr>
                <w:rPr>
                  <w:rFonts w:ascii="Cambria Math" w:hAnsi="Cambria Math"/>
                  <w:bCs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IC1+IC2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kk-KZ"/>
            </w:rPr>
            <m:t>∙0,6+0,1МT+0,3FC</m:t>
          </m:r>
        </m:oMath>
      </m:oMathPara>
    </w:p>
    <w:p w:rsidR="003A29CD" w:rsidRPr="00901464" w:rsidRDefault="003A29CD" w:rsidP="003A29CD">
      <w:pPr>
        <w:pStyle w:val="a3"/>
        <w:tabs>
          <w:tab w:val="left" w:pos="426"/>
        </w:tabs>
        <w:adjustRightInd w:val="0"/>
        <w:ind w:left="34"/>
        <w:jc w:val="both"/>
        <w:rPr>
          <w:sz w:val="24"/>
          <w:szCs w:val="24"/>
          <w:lang w:val="en-US"/>
        </w:rPr>
      </w:pPr>
      <w:r w:rsidRPr="00901464">
        <w:rPr>
          <w:sz w:val="24"/>
          <w:szCs w:val="24"/>
          <w:lang w:val="en-US"/>
        </w:rPr>
        <w:t xml:space="preserve">       Below are the minimum estimates in percentage terms:</w:t>
      </w:r>
    </w:p>
    <w:p w:rsidR="003A29CD" w:rsidRPr="00901464" w:rsidRDefault="003A29CD" w:rsidP="003A29CD">
      <w:pPr>
        <w:pStyle w:val="a3"/>
        <w:tabs>
          <w:tab w:val="left" w:pos="426"/>
        </w:tabs>
        <w:adjustRightInd w:val="0"/>
        <w:ind w:left="34"/>
        <w:jc w:val="both"/>
        <w:rPr>
          <w:sz w:val="24"/>
          <w:szCs w:val="24"/>
        </w:rPr>
      </w:pPr>
      <w:r w:rsidRPr="00901464">
        <w:rPr>
          <w:sz w:val="24"/>
          <w:szCs w:val="24"/>
          <w:lang w:val="en-US"/>
        </w:rPr>
        <w:t xml:space="preserve">           </w:t>
      </w:r>
      <w:r w:rsidRPr="00901464">
        <w:rPr>
          <w:sz w:val="24"/>
          <w:szCs w:val="24"/>
        </w:rPr>
        <w:t xml:space="preserve">95% - 100%: </w:t>
      </w:r>
      <w:proofErr w:type="gramStart"/>
      <w:r w:rsidRPr="00901464">
        <w:rPr>
          <w:sz w:val="24"/>
          <w:szCs w:val="24"/>
        </w:rPr>
        <w:t>А</w:t>
      </w:r>
      <w:proofErr w:type="gramEnd"/>
      <w:r w:rsidRPr="00901464">
        <w:rPr>
          <w:sz w:val="24"/>
          <w:szCs w:val="24"/>
        </w:rPr>
        <w:tab/>
        <w:t xml:space="preserve">            90% - 94%: А-                                  85 % - 89%: В</w:t>
      </w:r>
    </w:p>
    <w:p w:rsidR="003A29CD" w:rsidRPr="00901464" w:rsidRDefault="003A29CD" w:rsidP="003A29CD">
      <w:pPr>
        <w:pStyle w:val="a3"/>
        <w:tabs>
          <w:tab w:val="left" w:pos="426"/>
        </w:tabs>
        <w:adjustRightInd w:val="0"/>
        <w:ind w:left="34"/>
        <w:jc w:val="both"/>
        <w:rPr>
          <w:sz w:val="24"/>
          <w:szCs w:val="24"/>
        </w:rPr>
      </w:pPr>
      <w:r w:rsidRPr="00901464">
        <w:rPr>
          <w:sz w:val="24"/>
          <w:szCs w:val="24"/>
        </w:rPr>
        <w:t xml:space="preserve">           80% - 84%: </w:t>
      </w:r>
      <w:proofErr w:type="gramStart"/>
      <w:r w:rsidRPr="00901464">
        <w:rPr>
          <w:sz w:val="24"/>
          <w:szCs w:val="24"/>
        </w:rPr>
        <w:t>В</w:t>
      </w:r>
      <w:proofErr w:type="gramEnd"/>
      <w:r w:rsidRPr="00901464">
        <w:rPr>
          <w:sz w:val="24"/>
          <w:szCs w:val="24"/>
        </w:rPr>
        <w:tab/>
        <w:t xml:space="preserve">                        75% - 79%: В-                                  70% - 74%: С+</w:t>
      </w:r>
    </w:p>
    <w:p w:rsidR="003A29CD" w:rsidRPr="00901464" w:rsidRDefault="003A29CD" w:rsidP="003A29CD">
      <w:pPr>
        <w:ind w:left="708" w:hanging="708"/>
        <w:rPr>
          <w:sz w:val="24"/>
          <w:szCs w:val="24"/>
        </w:rPr>
      </w:pPr>
      <w:r w:rsidRPr="00901464">
        <w:rPr>
          <w:sz w:val="24"/>
          <w:szCs w:val="24"/>
        </w:rPr>
        <w:t xml:space="preserve">            65% - 69%: </w:t>
      </w:r>
      <w:proofErr w:type="gramStart"/>
      <w:r w:rsidRPr="00901464">
        <w:rPr>
          <w:sz w:val="24"/>
          <w:szCs w:val="24"/>
        </w:rPr>
        <w:t>С</w:t>
      </w:r>
      <w:proofErr w:type="gramEnd"/>
      <w:r w:rsidRPr="00901464">
        <w:rPr>
          <w:sz w:val="24"/>
          <w:szCs w:val="24"/>
        </w:rPr>
        <w:tab/>
      </w:r>
      <w:r w:rsidRPr="00901464">
        <w:rPr>
          <w:sz w:val="24"/>
          <w:szCs w:val="24"/>
        </w:rPr>
        <w:tab/>
        <w:t xml:space="preserve">            60% - 64%: С-                                   55% - 59%: </w:t>
      </w:r>
      <w:r w:rsidRPr="00901464">
        <w:rPr>
          <w:sz w:val="24"/>
          <w:szCs w:val="24"/>
          <w:lang w:val="en-US"/>
        </w:rPr>
        <w:t>D</w:t>
      </w:r>
      <w:r w:rsidRPr="00901464">
        <w:rPr>
          <w:sz w:val="24"/>
          <w:szCs w:val="24"/>
        </w:rPr>
        <w:t xml:space="preserve">+                           50% - 54%: </w:t>
      </w:r>
      <w:r w:rsidRPr="00901464">
        <w:rPr>
          <w:sz w:val="24"/>
          <w:szCs w:val="24"/>
          <w:lang w:val="en-US"/>
        </w:rPr>
        <w:t>D</w:t>
      </w:r>
      <w:r w:rsidRPr="00901464">
        <w:rPr>
          <w:sz w:val="24"/>
          <w:szCs w:val="24"/>
        </w:rPr>
        <w:t>-</w:t>
      </w:r>
      <w:r w:rsidRPr="00901464">
        <w:rPr>
          <w:sz w:val="24"/>
          <w:szCs w:val="24"/>
        </w:rPr>
        <w:tab/>
      </w:r>
      <w:r w:rsidRPr="00901464">
        <w:rPr>
          <w:sz w:val="24"/>
          <w:szCs w:val="24"/>
        </w:rPr>
        <w:tab/>
        <w:t xml:space="preserve"> 0% -49%: </w:t>
      </w:r>
      <w:r w:rsidRPr="00901464">
        <w:rPr>
          <w:sz w:val="24"/>
          <w:szCs w:val="24"/>
          <w:lang w:val="en-US"/>
        </w:rPr>
        <w:t>F</w:t>
      </w:r>
    </w:p>
    <w:p w:rsidR="003A29CD" w:rsidRPr="00901464" w:rsidRDefault="003A29CD" w:rsidP="003A29CD">
      <w:pPr>
        <w:jc w:val="center"/>
        <w:rPr>
          <w:b/>
          <w:sz w:val="24"/>
          <w:szCs w:val="24"/>
        </w:rPr>
      </w:pPr>
    </w:p>
    <w:p w:rsidR="003A29CD" w:rsidRPr="00901464" w:rsidRDefault="003A29CD" w:rsidP="003A29CD">
      <w:pPr>
        <w:jc w:val="center"/>
        <w:rPr>
          <w:b/>
          <w:sz w:val="24"/>
          <w:szCs w:val="24"/>
        </w:rPr>
      </w:pPr>
      <w:r w:rsidRPr="00901464">
        <w:rPr>
          <w:b/>
          <w:sz w:val="24"/>
          <w:szCs w:val="24"/>
          <w:lang w:val="en-US"/>
        </w:rPr>
        <w:t>LITERATURES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proofErr w:type="gramStart"/>
      <w:r w:rsidRPr="0070771F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P.</w:t>
      </w:r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Bodenheimer</w:t>
      </w:r>
      <w:proofErr w:type="spellEnd"/>
      <w:proofErr w:type="gram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G.P.Laughlin</w:t>
      </w:r>
      <w:proofErr w:type="spell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M.Rozyczka</w:t>
      </w:r>
      <w:proofErr w:type="spell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T.Plewa</w:t>
      </w:r>
      <w:proofErr w:type="spell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H.W 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Yorke</w:t>
      </w:r>
      <w:proofErr w:type="spellEnd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, </w:t>
      </w:r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Numerical Methods in Astrophysics: An Introduction,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344 pages, CRC Press, December 13, 2006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M.Hjorth</w:t>
      </w:r>
      <w:proofErr w:type="spellEnd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-Jensen</w:t>
      </w:r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M.</w:t>
      </w:r>
      <w:proofErr w:type="gram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P.Lombardo</w:t>
      </w:r>
      <w:proofErr w:type="spellEnd"/>
      <w:proofErr w:type="gram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Ubirajara</w:t>
      </w:r>
      <w:proofErr w:type="spellEnd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van 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Kolck</w:t>
      </w:r>
      <w:proofErr w:type="spellEnd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, </w:t>
      </w:r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An Advanced Course in Computational Nuclear Physics: Bridging the Scales from Quarks to Neutron Stars,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644 pages, Springer; 1st ed. 2017 edition, June 7, 2017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C.</w:t>
      </w:r>
      <w:proofErr w:type="gram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H.Holbrow</w:t>
      </w:r>
      <w:proofErr w:type="spellEnd"/>
      <w:proofErr w:type="gram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J.N.Lloyd</w:t>
      </w:r>
      <w:proofErr w:type="spell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J. C. Amato</w:t>
      </w:r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E.Galvez</w:t>
      </w:r>
      <w:proofErr w:type="spellEnd"/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M.E.Parks</w:t>
      </w:r>
      <w:proofErr w:type="spellEnd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, </w:t>
      </w:r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Modern Introductory Physics,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658 pages, Springer; 2nd ed. 2010 edition, September 23, 2010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proofErr w:type="gramStart"/>
      <w:r w:rsidRPr="003A29CD">
        <w:rPr>
          <w:rStyle w:val="a-declarative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Y.Azmy</w:t>
      </w:r>
      <w:proofErr w:type="spellEnd"/>
      <w:proofErr w:type="gramEnd"/>
      <w:r w:rsidRPr="003A29CD">
        <w:rPr>
          <w:rStyle w:val="a-color-secondary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E.Sartori</w:t>
      </w:r>
      <w:proofErr w:type="spellEnd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, Nuclear Computational Science: A Century in Review,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470 pages, Springer; 2010 edition, May 14, 2010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J.H Hamilton</w:t>
      </w:r>
      <w:r w:rsidRPr="003A29CD">
        <w:rPr>
          <w:rStyle w:val="a-color-secondary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proofErr w:type="gram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F.Yang</w:t>
      </w:r>
      <w:proofErr w:type="spellEnd"/>
      <w:proofErr w:type="gramEnd"/>
      <w:r w:rsidRPr="003A29C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Modern Atomic and Nuclear Physics,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797 pages, World Scientific Pub Co 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Inc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; Revised edition, March 30, 2010</w:t>
      </w:r>
    </w:p>
    <w:p w:rsidR="003A29CD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b w:val="0"/>
          <w:sz w:val="24"/>
          <w:szCs w:val="24"/>
          <w:lang w:val="en-US"/>
        </w:rPr>
      </w:pP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Senior Fellow Continuous Electron Beam Accelerator Facility (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Cebaf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) Governor's Distinguished 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Cebaf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Professor John Dirk 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Walecka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Theoretical Nuclear </w:t>
      </w:r>
      <w:proofErr w:type="gramStart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>And</w:t>
      </w:r>
      <w:proofErr w:type="gramEnd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>Subnuclear</w:t>
      </w:r>
      <w:proofErr w:type="spellEnd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 Physics,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628 pages, 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Wspc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/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Icp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; 2 edition, September 30, 2004</w:t>
      </w:r>
    </w:p>
    <w:p w:rsidR="004B25D2" w:rsidRPr="003A29CD" w:rsidRDefault="003A29CD" w:rsidP="003A29CD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b w:val="0"/>
          <w:sz w:val="24"/>
          <w:szCs w:val="24"/>
          <w:lang w:val="en-US"/>
        </w:rPr>
      </w:pPr>
      <w:proofErr w:type="spellStart"/>
      <w:proofErr w:type="gramStart"/>
      <w:r w:rsidRPr="003A29CD">
        <w:rPr>
          <w:rStyle w:val="a-declarative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A.Das</w:t>
      </w:r>
      <w:proofErr w:type="spellEnd"/>
      <w:proofErr w:type="gramEnd"/>
      <w:r w:rsidRPr="003A29CD">
        <w:rPr>
          <w:rStyle w:val="a-color-secondary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3A29CD">
        <w:rPr>
          <w:rStyle w:val="author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T.Ferbel</w:t>
      </w:r>
      <w:proofErr w:type="spellEnd"/>
      <w:r w:rsidRPr="003A29CD">
        <w:rPr>
          <w:rStyle w:val="a-size-extra-large"/>
          <w:rFonts w:ascii="Times New Roman" w:hAnsi="Times New Roman" w:cs="Times New Roman"/>
          <w:b w:val="0"/>
          <w:sz w:val="24"/>
          <w:szCs w:val="24"/>
          <w:lang w:val="en-US"/>
        </w:rPr>
        <w:t xml:space="preserve">, Introduction to Nuclear and Particle Physics, </w:t>
      </w:r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416 pages, World Scientific Pub Co </w:t>
      </w:r>
      <w:proofErr w:type="spellStart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Inc</w:t>
      </w:r>
      <w:proofErr w:type="spellEnd"/>
      <w:r w:rsidRPr="003A29C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; 2 edition, December 29, 2003</w:t>
      </w:r>
    </w:p>
    <w:sectPr w:rsidR="004B25D2" w:rsidRPr="003A29CD" w:rsidSect="00942F81">
      <w:pgSz w:w="11900" w:h="16838"/>
      <w:pgMar w:top="709" w:right="701" w:bottom="851" w:left="993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E8A"/>
    <w:multiLevelType w:val="hybridMultilevel"/>
    <w:tmpl w:val="8DE0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1226"/>
    <w:multiLevelType w:val="hybridMultilevel"/>
    <w:tmpl w:val="C09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33962"/>
    <w:multiLevelType w:val="hybridMultilevel"/>
    <w:tmpl w:val="2B2EC958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74FF3D2D"/>
    <w:multiLevelType w:val="hybridMultilevel"/>
    <w:tmpl w:val="61EA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D"/>
    <w:rsid w:val="003A29CD"/>
    <w:rsid w:val="004B25D2"/>
    <w:rsid w:val="00E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5491"/>
  <w15:chartTrackingRefBased/>
  <w15:docId w15:val="{D577735E-0C24-44FD-9DDC-AA463E1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2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29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A29CD"/>
    <w:pPr>
      <w:ind w:left="720"/>
      <w:contextualSpacing/>
    </w:pPr>
  </w:style>
  <w:style w:type="table" w:styleId="a4">
    <w:name w:val="Table Grid"/>
    <w:basedOn w:val="a1"/>
    <w:uiPriority w:val="39"/>
    <w:rsid w:val="003A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29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uthor">
    <w:name w:val="author"/>
    <w:basedOn w:val="a0"/>
    <w:rsid w:val="003A29CD"/>
  </w:style>
  <w:style w:type="character" w:customStyle="1" w:styleId="a-color-secondary">
    <w:name w:val="a-color-secondary"/>
    <w:basedOn w:val="a0"/>
    <w:rsid w:val="003A29CD"/>
  </w:style>
  <w:style w:type="character" w:customStyle="1" w:styleId="a-size-extra-large">
    <w:name w:val="a-size-extra-large"/>
    <w:basedOn w:val="a0"/>
    <w:rsid w:val="003A29CD"/>
  </w:style>
  <w:style w:type="character" w:customStyle="1" w:styleId="a-declarative">
    <w:name w:val="a-declarative"/>
    <w:basedOn w:val="a0"/>
    <w:rsid w:val="003A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2018-11-15T07:27:00Z</dcterms:created>
  <dcterms:modified xsi:type="dcterms:W3CDTF">2018-11-15T07:42:00Z</dcterms:modified>
</cp:coreProperties>
</file>